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ELTE-Az év média projektje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Pályázat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I.PÁLYÁZAT BEMUTATÁSA: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„ ELTE- Az év média projektje” pályázat célja az ELTE Média Tanszék képzésein résztvevő hallgatók által készített műhelymunkák, alkotások bemutatása, a versenyzők szakmai képességeinek, felkészültségének, tudásának bemutatása, főként szakemberek és cégek számára.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legfőbb célunk a tehetségek felkarolása és gondozása, a tehetségkutatás és fejlesztés tapasztalatcseréje. Az igényes és minőségi alkotások népszerűsítése, eredmények színvonalas bemutatása.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A PÁLYÁZAT KATEGÓRIÁI: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pályaműveket az alábbi kategóriákba várjuk: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Adatvizualizáció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Videós tartalom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Publicisztika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Fotó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Egyéb: pl. kortárs kulturális projekt, kommunikációs kampány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PÁLYÁZÓK KÖRE: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pályázatok benyújthatók egyénileg és csoportos formában is. Egy pályázó, csoport több pályázatot is benyújthat. A pályázók az ELTE-n aktív hallgatói jogviszonnyal kell rendelkezzenek továbbá feltétel, hogy tanulmányaikat kommunikáció és médiatudomány BA vagy MA képzésen vagy valamilyen kommunikációs minor vagy osztatlan média tanári szakon végezzék.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HATÁRIDŐK: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Pályázási időszak:</w:t>
      </w:r>
      <w:r w:rsidDel="00000000" w:rsidR="00000000" w:rsidRPr="00000000">
        <w:rPr>
          <w:sz w:val="20"/>
          <w:szCs w:val="20"/>
          <w:rtl w:val="0"/>
        </w:rPr>
        <w:t xml:space="preserve"> 2020. március 10 - április 26.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legjobb pályázat bemutatása és ünnepélyes eredményhirdetés, díjátadó: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május 14.</w:t>
      </w:r>
      <w:r w:rsidDel="00000000" w:rsidR="00000000" w:rsidRPr="00000000">
        <w:rPr>
          <w:sz w:val="20"/>
          <w:szCs w:val="20"/>
          <w:rtl w:val="0"/>
        </w:rPr>
        <w:t xml:space="preserve"> (csütörtök) Kipakol a Média Tanszék esemény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 PÁLYÁZATOK BENYÚJTÁSA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pályázatokat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2020. április 26. éjfélig</w:t>
      </w:r>
      <w:r w:rsidDel="00000000" w:rsidR="00000000" w:rsidRPr="00000000">
        <w:rPr>
          <w:sz w:val="20"/>
          <w:szCs w:val="20"/>
          <w:rtl w:val="0"/>
        </w:rPr>
        <w:t xml:space="preserve">, - a pályázó(k) nevének/neveinek és az „ELTE- Az év média projektje” jeligének az üzenet tárgyában való feltüntetésével – az </w:t>
      </w:r>
      <w:r w:rsidDel="00000000" w:rsidR="00000000" w:rsidRPr="00000000">
        <w:rPr>
          <w:b w:val="1"/>
          <w:sz w:val="20"/>
          <w:szCs w:val="20"/>
          <w:rtl w:val="0"/>
        </w:rPr>
        <w:t xml:space="preserve">eltemediaprojekt@gmail.com</w:t>
      </w:r>
      <w:r w:rsidDel="00000000" w:rsidR="00000000" w:rsidRPr="00000000">
        <w:rPr>
          <w:sz w:val="20"/>
          <w:szCs w:val="20"/>
          <w:rtl w:val="0"/>
        </w:rPr>
        <w:t xml:space="preserve"> e-mail címre szükséges megküldeni. A  zsűri  csak  a  megadott  formai  és  tartalmi  kritériumoknak  megfelelő,  és  a  megadott  határidőig  elküldött megoldásokat bírálja el.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pályázati dokumentáció az alábbiakat szükséges, hogy tartalmazza(mindegyik nyomtatvány letölthető a </w:t>
      </w:r>
      <w:r w:rsidDel="00000000" w:rsidR="00000000" w:rsidRPr="00000000">
        <w:rPr>
          <w:b w:val="1"/>
          <w:sz w:val="20"/>
          <w:szCs w:val="20"/>
          <w:rtl w:val="0"/>
        </w:rPr>
        <w:t xml:space="preserve">media.elte.hu</w:t>
      </w:r>
      <w:r w:rsidDel="00000000" w:rsidR="00000000" w:rsidRPr="00000000">
        <w:rPr>
          <w:sz w:val="20"/>
          <w:szCs w:val="20"/>
          <w:rtl w:val="0"/>
        </w:rPr>
        <w:t xml:space="preserve"> oldalról: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Nevezési lap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Adatkezelési nyilatkozat (2. sz. Melléklet, tagonként aláírva és szkennelve, pdf formátumban) – kötelező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A projekt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hiányosan (előírt kötelező dokumentumok nélkül) benyújtott pályázatok esetében hiánypótlásra egy alkalommal, 3 napos határidővel van lehetőség.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VI. BÍRÁLATI FOLYAMAT, HATÁRIDŐK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Az ELTE Média Tanszék a beérkezett pályamunkákból első körben kiválasztja az érvényes pályázatot beküldő projekteket, majd a pályázatokat –a pályázók kilétének ismerete nélkül- az ELTE alumni szakmai zsűrije bírálja el, és választja ki közülük a legjobbakat.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legjobb pályázatok a verseny után kiállításra kerülnek.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VII.DÍJAZÁS: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Minden kategóriában egy nyertest választ a zsűri, aki amellett, hogy egy oklevelet kap, egy klassz meglepetés nyereményt is hazavihet.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